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96" w:rsidRDefault="00127BD4" w:rsidP="008E6A96">
      <w:pPr>
        <w:pStyle w:val="aa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E6A96">
        <w:rPr>
          <w:rFonts w:ascii="Times New Roman" w:hAnsi="Times New Roman" w:cs="Times New Roman"/>
          <w:szCs w:val="24"/>
        </w:rPr>
        <w:t>ФГАОУ ВО  «СЕВЕРО-ВОСТОЧНЫЙ ФЕДЕРАЛЬНЫЙ УНИВЕРСИТЕТ</w:t>
      </w:r>
    </w:p>
    <w:p w:rsidR="0053430A" w:rsidRPr="008E6A96" w:rsidRDefault="00127BD4" w:rsidP="008E6A96">
      <w:pPr>
        <w:pStyle w:val="aa"/>
        <w:jc w:val="center"/>
        <w:rPr>
          <w:rFonts w:ascii="Times New Roman" w:hAnsi="Times New Roman" w:cs="Times New Roman"/>
          <w:szCs w:val="24"/>
        </w:rPr>
      </w:pPr>
      <w:r w:rsidRPr="008E6A96">
        <w:rPr>
          <w:rFonts w:ascii="Times New Roman" w:hAnsi="Times New Roman" w:cs="Times New Roman"/>
          <w:szCs w:val="24"/>
        </w:rPr>
        <w:t>им.  М.К.АММОСОВА»</w:t>
      </w:r>
    </w:p>
    <w:p w:rsidR="00127BD4" w:rsidRPr="008E6A96" w:rsidRDefault="00127BD4" w:rsidP="008E6A96">
      <w:pPr>
        <w:pStyle w:val="aa"/>
        <w:jc w:val="center"/>
        <w:rPr>
          <w:rFonts w:ascii="Times New Roman" w:hAnsi="Times New Roman" w:cs="Times New Roman"/>
          <w:szCs w:val="24"/>
        </w:rPr>
      </w:pPr>
      <w:r w:rsidRPr="008E6A96">
        <w:rPr>
          <w:rFonts w:ascii="Times New Roman" w:hAnsi="Times New Roman" w:cs="Times New Roman"/>
          <w:szCs w:val="24"/>
        </w:rPr>
        <w:t>ПЕДАГОГИЧЕСКИЙ ИНСТИТУТ</w:t>
      </w:r>
    </w:p>
    <w:p w:rsidR="0053430A" w:rsidRDefault="0053430A" w:rsidP="008E6A96">
      <w:pPr>
        <w:pStyle w:val="aa"/>
        <w:jc w:val="center"/>
        <w:rPr>
          <w:rFonts w:ascii="Times New Roman" w:hAnsi="Times New Roman" w:cs="Times New Roman"/>
          <w:szCs w:val="24"/>
        </w:rPr>
      </w:pPr>
      <w:r w:rsidRPr="008E6A96">
        <w:rPr>
          <w:rFonts w:ascii="Times New Roman" w:hAnsi="Times New Roman" w:cs="Times New Roman"/>
          <w:szCs w:val="24"/>
        </w:rPr>
        <w:t>КАФЕДРА ПЕДАГОГИКИ</w:t>
      </w:r>
    </w:p>
    <w:p w:rsidR="008E6A96" w:rsidRPr="008E6A96" w:rsidRDefault="008E6A96" w:rsidP="008E6A96">
      <w:pPr>
        <w:pStyle w:val="a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72390</wp:posOffset>
                </wp:positionV>
                <wp:extent cx="479298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7pt,5.7pt" to="43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" strokecolor="black [3040]"/>
            </w:pict>
          </mc:Fallback>
        </mc:AlternateContent>
      </w:r>
    </w:p>
    <w:p w:rsidR="0053430A" w:rsidRPr="008E6A96" w:rsidRDefault="0053430A" w:rsidP="00127BD4">
      <w:pPr>
        <w:pStyle w:val="aa"/>
        <w:jc w:val="center"/>
        <w:rPr>
          <w:rFonts w:ascii="Times New Roman" w:hAnsi="Times New Roman" w:cs="Times New Roman"/>
          <w:szCs w:val="24"/>
        </w:rPr>
      </w:pPr>
      <w:r w:rsidRPr="008E6A96">
        <w:rPr>
          <w:rFonts w:ascii="Times New Roman" w:hAnsi="Times New Roman" w:cs="Times New Roman"/>
          <w:szCs w:val="24"/>
        </w:rPr>
        <w:t>677000, г. Якутск, пр. Ленина, 2</w:t>
      </w:r>
    </w:p>
    <w:p w:rsidR="00F453F7" w:rsidRPr="008E6A96" w:rsidRDefault="00F453F7" w:rsidP="008E6A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3D6C" w:rsidRPr="008E6A96" w:rsidRDefault="008E6A96" w:rsidP="008E6A96">
      <w:pPr>
        <w:ind w:firstLine="709"/>
        <w:jc w:val="center"/>
        <w:rPr>
          <w:rFonts w:ascii="Times New Roman" w:hAnsi="Times New Roman" w:cs="Times New Roman"/>
          <w:b/>
        </w:rPr>
      </w:pPr>
      <w:r w:rsidRPr="008E6A96">
        <w:rPr>
          <w:rFonts w:ascii="Times New Roman" w:hAnsi="Times New Roman" w:cs="Times New Roman"/>
          <w:b/>
        </w:rPr>
        <w:t>X</w:t>
      </w:r>
      <w:r w:rsidR="0053430A" w:rsidRPr="008E6A96">
        <w:rPr>
          <w:rFonts w:ascii="Times New Roman" w:hAnsi="Times New Roman" w:cs="Times New Roman"/>
          <w:b/>
          <w:lang w:val="en-US"/>
        </w:rPr>
        <w:t>V</w:t>
      </w:r>
      <w:r w:rsidR="006B6996" w:rsidRPr="008E6A96">
        <w:rPr>
          <w:rFonts w:ascii="Times New Roman" w:hAnsi="Times New Roman" w:cs="Times New Roman"/>
          <w:b/>
          <w:lang w:val="en-US"/>
        </w:rPr>
        <w:t>I</w:t>
      </w:r>
      <w:r w:rsidR="00DD4448" w:rsidRPr="008E6A96">
        <w:rPr>
          <w:rFonts w:ascii="Times New Roman" w:hAnsi="Times New Roman" w:cs="Times New Roman"/>
          <w:b/>
          <w:lang w:val="en-US"/>
        </w:rPr>
        <w:t>I</w:t>
      </w:r>
      <w:r w:rsidR="001B0629" w:rsidRPr="008E6A96">
        <w:rPr>
          <w:rFonts w:ascii="Times New Roman" w:hAnsi="Times New Roman" w:cs="Times New Roman"/>
          <w:b/>
        </w:rPr>
        <w:t xml:space="preserve"> </w:t>
      </w:r>
      <w:r w:rsidR="00E3152C" w:rsidRPr="008E6A96">
        <w:rPr>
          <w:rFonts w:ascii="Times New Roman" w:hAnsi="Times New Roman" w:cs="Times New Roman"/>
          <w:b/>
        </w:rPr>
        <w:t xml:space="preserve"> Всероссийская  научно-практическая конференция</w:t>
      </w:r>
    </w:p>
    <w:p w:rsidR="0053430A" w:rsidRPr="008E6A96" w:rsidRDefault="009114FA" w:rsidP="008E6A96">
      <w:pPr>
        <w:ind w:firstLine="709"/>
        <w:jc w:val="center"/>
        <w:rPr>
          <w:rFonts w:ascii="Times New Roman" w:hAnsi="Times New Roman" w:cs="Times New Roman"/>
          <w:b/>
        </w:rPr>
      </w:pPr>
      <w:r w:rsidRPr="008E6A96">
        <w:rPr>
          <w:rFonts w:ascii="Times New Roman" w:hAnsi="Times New Roman" w:cs="Times New Roman"/>
          <w:b/>
        </w:rPr>
        <w:t>«</w:t>
      </w:r>
      <w:proofErr w:type="spellStart"/>
      <w:r w:rsidR="0053430A" w:rsidRPr="008E6A96">
        <w:rPr>
          <w:rFonts w:ascii="Times New Roman" w:hAnsi="Times New Roman" w:cs="Times New Roman"/>
          <w:b/>
        </w:rPr>
        <w:t>Афанасьевские</w:t>
      </w:r>
      <w:proofErr w:type="spellEnd"/>
      <w:r w:rsidR="0053430A" w:rsidRPr="008E6A96">
        <w:rPr>
          <w:rFonts w:ascii="Times New Roman" w:hAnsi="Times New Roman" w:cs="Times New Roman"/>
          <w:b/>
        </w:rPr>
        <w:t xml:space="preserve"> </w:t>
      </w:r>
      <w:r w:rsidR="00E3152C" w:rsidRPr="008E6A96">
        <w:rPr>
          <w:rFonts w:ascii="Times New Roman" w:hAnsi="Times New Roman" w:cs="Times New Roman"/>
          <w:b/>
        </w:rPr>
        <w:t xml:space="preserve"> педагогические </w:t>
      </w:r>
      <w:r w:rsidR="0053430A" w:rsidRPr="008E6A96">
        <w:rPr>
          <w:rFonts w:ascii="Times New Roman" w:hAnsi="Times New Roman" w:cs="Times New Roman"/>
          <w:b/>
        </w:rPr>
        <w:t>чтения</w:t>
      </w:r>
      <w:r w:rsidRPr="008E6A96">
        <w:rPr>
          <w:rFonts w:ascii="Times New Roman" w:hAnsi="Times New Roman" w:cs="Times New Roman"/>
          <w:b/>
        </w:rPr>
        <w:t>»</w:t>
      </w:r>
    </w:p>
    <w:p w:rsidR="00253D6C" w:rsidRPr="008E6A96" w:rsidRDefault="00253D6C" w:rsidP="008E6A96">
      <w:pPr>
        <w:pStyle w:val="a4"/>
        <w:suppressAutoHyphens w:val="0"/>
        <w:spacing w:after="0" w:line="276" w:lineRule="auto"/>
        <w:jc w:val="center"/>
        <w:rPr>
          <w:rFonts w:ascii="Times New Roman" w:hAnsi="Times New Roman" w:cs="Times New Roman"/>
        </w:rPr>
      </w:pPr>
      <w:r w:rsidRPr="008E6A96">
        <w:rPr>
          <w:rFonts w:ascii="Times New Roman" w:hAnsi="Times New Roman" w:cs="Times New Roman"/>
        </w:rPr>
        <w:t>«</w:t>
      </w:r>
      <w:r w:rsidRPr="008E6A96">
        <w:rPr>
          <w:rFonts w:ascii="Times New Roman" w:hAnsi="Times New Roman" w:cs="Times New Roman"/>
          <w:b/>
          <w:bCs/>
        </w:rPr>
        <w:t xml:space="preserve">Инновации и традиции педагогической науки </w:t>
      </w:r>
      <w:r w:rsidRPr="008E6A96">
        <w:rPr>
          <w:rFonts w:ascii="Times New Roman" w:hAnsi="Times New Roman" w:cs="Times New Roman"/>
        </w:rPr>
        <w:t>»,</w:t>
      </w:r>
    </w:p>
    <w:p w:rsidR="00E3152C" w:rsidRPr="008E6A96" w:rsidRDefault="00E3152C" w:rsidP="008E6A96">
      <w:pPr>
        <w:pStyle w:val="a4"/>
        <w:suppressAutoHyphens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E6A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посвящённая </w:t>
      </w:r>
      <w:r w:rsidRPr="008E6A96">
        <w:rPr>
          <w:rFonts w:ascii="Times New Roman" w:hAnsi="Times New Roman" w:cs="Times New Roman"/>
          <w:b/>
        </w:rPr>
        <w:t>100-летию со дня рождения В.Ф. Афанасьева.</w:t>
      </w:r>
    </w:p>
    <w:p w:rsidR="00253D6C" w:rsidRPr="008E6A96" w:rsidRDefault="008E6A96" w:rsidP="008E6A96">
      <w:pPr>
        <w:pStyle w:val="a4"/>
        <w:suppressAutoHyphens w:val="0"/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E6A96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EF6CB2D" wp14:editId="5CDD8617">
            <wp:simplePos x="0" y="0"/>
            <wp:positionH relativeFrom="column">
              <wp:posOffset>3175</wp:posOffset>
            </wp:positionH>
            <wp:positionV relativeFrom="paragraph">
              <wp:posOffset>287655</wp:posOffset>
            </wp:positionV>
            <wp:extent cx="915670" cy="12573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56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2C" w:rsidRPr="008E6A96">
        <w:rPr>
          <w:rFonts w:ascii="Times New Roman" w:hAnsi="Times New Roman" w:cs="Times New Roman"/>
          <w:lang w:eastAsia="ru-RU"/>
        </w:rPr>
        <w:br/>
      </w:r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Виктор Федорович Афанасьев (</w:t>
      </w:r>
      <w:proofErr w:type="spellStart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Алданский</w:t>
      </w:r>
      <w:proofErr w:type="spellEnd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первый доктор педагогических наук Якутии, профессор, заслуженный деятель науки Республики Саха (Якутия), известный </w:t>
      </w:r>
      <w:proofErr w:type="spellStart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этнопедагог</w:t>
      </w:r>
      <w:proofErr w:type="spellEnd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полный кавалер педагогической медали имени К. Д. Ушинского, Н.К. Крупской,                         A. С. Макаренко, Отличник народного образования РФ, поэт-сатирик, член Союза писателей РФ, лауреат премии Ленинского комсомола Алтая, Почетный гражданин </w:t>
      </w:r>
      <w:proofErr w:type="spellStart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Дюпсинского</w:t>
      </w:r>
      <w:proofErr w:type="spellEnd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наслега </w:t>
      </w:r>
      <w:proofErr w:type="spellStart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Усть-Алданского</w:t>
      </w:r>
      <w:proofErr w:type="spellEnd"/>
      <w:r w:rsidR="00253D6C" w:rsidRPr="008E6A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улуса (1917-1993 гг.).  </w:t>
      </w:r>
    </w:p>
    <w:p w:rsidR="00253D6C" w:rsidRPr="008E6A96" w:rsidRDefault="00253D6C" w:rsidP="00253D6C">
      <w:pPr>
        <w:pStyle w:val="aa"/>
        <w:spacing w:line="240" w:lineRule="atLeast"/>
        <w:jc w:val="right"/>
        <w:rPr>
          <w:rFonts w:ascii="Times New Roman" w:hAnsi="Times New Roman" w:cs="Times New Roman"/>
          <w:lang w:eastAsia="ru-RU"/>
        </w:rPr>
      </w:pPr>
    </w:p>
    <w:p w:rsidR="00253D6C" w:rsidRPr="008E6A96" w:rsidRDefault="00253D6C" w:rsidP="008E6A96">
      <w:pPr>
        <w:ind w:firstLine="709"/>
        <w:jc w:val="right"/>
        <w:rPr>
          <w:rFonts w:ascii="Times New Roman" w:eastAsiaTheme="minorEastAsia" w:hAnsi="Times New Roman" w:cs="Times New Roman"/>
          <w:b/>
          <w:bCs/>
          <w:color w:val="C00000"/>
          <w:kern w:val="24"/>
          <w:sz w:val="48"/>
          <w:szCs w:val="40"/>
          <w:lang w:eastAsia="ru-RU" w:bidi="ar-SA"/>
        </w:rPr>
      </w:pPr>
      <w:r w:rsidRPr="008E6A96">
        <w:rPr>
          <w:rFonts w:ascii="Times New Roman" w:hAnsi="Times New Roman" w:cs="Times New Roman"/>
          <w:i/>
          <w:szCs w:val="20"/>
          <w:shd w:val="clear" w:color="auto" w:fill="FFFFFF"/>
          <w:lang w:eastAsia="ru-RU"/>
        </w:rPr>
        <w:t>«Педагогические мысли, идеи, традиции определяют</w:t>
      </w:r>
    </w:p>
    <w:p w:rsidR="00253D6C" w:rsidRPr="008E6A96" w:rsidRDefault="00253D6C" w:rsidP="008E6A96">
      <w:pPr>
        <w:ind w:firstLine="709"/>
        <w:jc w:val="right"/>
        <w:rPr>
          <w:rFonts w:ascii="Times New Roman" w:hAnsi="Times New Roman" w:cs="Times New Roman"/>
          <w:sz w:val="32"/>
          <w:lang w:eastAsia="ru-RU"/>
        </w:rPr>
      </w:pPr>
      <w:r w:rsidRPr="008E6A96">
        <w:rPr>
          <w:rFonts w:ascii="Times New Roman" w:hAnsi="Times New Roman" w:cs="Times New Roman"/>
          <w:i/>
          <w:szCs w:val="20"/>
          <w:shd w:val="clear" w:color="auto" w:fill="FFFFFF"/>
          <w:lang w:eastAsia="ru-RU"/>
        </w:rPr>
        <w:t xml:space="preserve">        практику воспитания и обучения подрастающего поколения»</w:t>
      </w:r>
      <w:r w:rsidRPr="008E6A96">
        <w:rPr>
          <w:rFonts w:ascii="Times New Roman" w:hAnsi="Times New Roman" w:cs="Times New Roman"/>
          <w:i/>
          <w:szCs w:val="20"/>
          <w:lang w:eastAsia="ru-RU"/>
        </w:rPr>
        <w:br/>
      </w:r>
      <w:proofErr w:type="spellStart"/>
      <w:r w:rsidRPr="008E6A96">
        <w:rPr>
          <w:rFonts w:ascii="Times New Roman" w:hAnsi="Times New Roman" w:cs="Times New Roman"/>
          <w:i/>
          <w:szCs w:val="20"/>
          <w:shd w:val="clear" w:color="auto" w:fill="FFFFFF"/>
          <w:lang w:eastAsia="ru-RU"/>
        </w:rPr>
        <w:t>В.Ф.Афанасьев</w:t>
      </w:r>
      <w:proofErr w:type="spellEnd"/>
      <w:r w:rsidRPr="008E6A96">
        <w:rPr>
          <w:rFonts w:ascii="Times New Roman" w:hAnsi="Times New Roman" w:cs="Times New Roman"/>
          <w:i/>
          <w:szCs w:val="20"/>
          <w:lang w:eastAsia="ru-RU"/>
        </w:rPr>
        <w:br/>
      </w:r>
    </w:p>
    <w:p w:rsidR="00253D6C" w:rsidRPr="008E6A96" w:rsidRDefault="00253D6C" w:rsidP="00253D6C">
      <w:pPr>
        <w:ind w:firstLine="709"/>
        <w:rPr>
          <w:rFonts w:ascii="Times New Roman" w:eastAsiaTheme="minorEastAsia" w:hAnsi="Times New Roman" w:cs="Times New Roman"/>
          <w:b/>
          <w:bCs/>
          <w:color w:val="C00000"/>
          <w:kern w:val="24"/>
          <w:lang w:eastAsia="ru-RU" w:bidi="ar-SA"/>
        </w:rPr>
      </w:pPr>
    </w:p>
    <w:p w:rsidR="00E3152C" w:rsidRPr="008E6A96" w:rsidRDefault="00253D6C" w:rsidP="00253D6C">
      <w:pPr>
        <w:rPr>
          <w:rFonts w:ascii="Times New Roman" w:hAnsi="Times New Roman" w:cs="Times New Roman"/>
          <w:b/>
          <w:sz w:val="28"/>
          <w:szCs w:val="28"/>
        </w:rPr>
      </w:pPr>
      <w:r w:rsidRPr="008E6A96">
        <w:rPr>
          <w:rFonts w:ascii="Times New Roman" w:eastAsiaTheme="minorEastAsia" w:hAnsi="Times New Roman" w:cs="Times New Roman"/>
          <w:b/>
          <w:bCs/>
          <w:color w:val="C00000"/>
          <w:kern w:val="24"/>
          <w:sz w:val="40"/>
          <w:szCs w:val="40"/>
          <w:lang w:eastAsia="ru-RU" w:bidi="ar-SA"/>
        </w:rPr>
        <w:t xml:space="preserve">                         </w:t>
      </w:r>
      <w:r w:rsidR="00E3152C" w:rsidRPr="008E6A9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3152C" w:rsidRPr="008E6A96" w:rsidRDefault="00E3152C" w:rsidP="00E315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E3" w:rsidRPr="008E6A96" w:rsidRDefault="001B0629" w:rsidP="00C07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6B6996" w:rsidRPr="008E6A96">
        <w:rPr>
          <w:rFonts w:ascii="Times New Roman" w:hAnsi="Times New Roman" w:cs="Times New Roman"/>
          <w:sz w:val="28"/>
          <w:szCs w:val="28"/>
        </w:rPr>
        <w:t>институт приглашает</w:t>
      </w:r>
      <w:r w:rsidR="00C074E3" w:rsidRPr="008E6A96">
        <w:rPr>
          <w:rFonts w:ascii="Times New Roman" w:hAnsi="Times New Roman" w:cs="Times New Roman"/>
          <w:sz w:val="28"/>
          <w:szCs w:val="28"/>
        </w:rPr>
        <w:t xml:space="preserve"> </w:t>
      </w:r>
      <w:r w:rsidR="00C074E3" w:rsidRPr="008E6A96">
        <w:rPr>
          <w:rFonts w:ascii="Times New Roman" w:hAnsi="Times New Roman" w:cs="Times New Roman"/>
          <w:b/>
          <w:sz w:val="28"/>
          <w:szCs w:val="28"/>
        </w:rPr>
        <w:t>8 апреля 2017 г.</w:t>
      </w:r>
      <w:r w:rsidR="00C074E3" w:rsidRPr="008E6A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416F" w:rsidRPr="008E6A96">
        <w:rPr>
          <w:rFonts w:ascii="Times New Roman" w:hAnsi="Times New Roman" w:cs="Times New Roman"/>
          <w:sz w:val="28"/>
          <w:szCs w:val="28"/>
        </w:rPr>
        <w:t xml:space="preserve"> учащихся педагогических классов, студентов педагогических колледжей, бакалавров</w:t>
      </w:r>
      <w:r w:rsidR="00C074E3" w:rsidRPr="008E6A96">
        <w:rPr>
          <w:rFonts w:ascii="Times New Roman" w:hAnsi="Times New Roman" w:cs="Times New Roman"/>
          <w:sz w:val="28"/>
          <w:szCs w:val="28"/>
        </w:rPr>
        <w:t>,</w:t>
      </w:r>
      <w:r w:rsidR="00D5416F" w:rsidRPr="008E6A96">
        <w:rPr>
          <w:rFonts w:ascii="Times New Roman" w:hAnsi="Times New Roman" w:cs="Times New Roman"/>
          <w:sz w:val="28"/>
          <w:szCs w:val="28"/>
        </w:rPr>
        <w:t xml:space="preserve">  магистрантов, аспирантов, учителей, преподавателей </w:t>
      </w:r>
      <w:r w:rsidR="00F51E43" w:rsidRPr="008E6A96">
        <w:rPr>
          <w:rFonts w:ascii="Times New Roman" w:hAnsi="Times New Roman" w:cs="Times New Roman"/>
          <w:sz w:val="28"/>
          <w:szCs w:val="28"/>
        </w:rPr>
        <w:t xml:space="preserve"> принять участие в работе</w:t>
      </w:r>
      <w:r w:rsidR="00F453F7" w:rsidRPr="008E6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16F" w:rsidRPr="008E6A9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5416F" w:rsidRPr="008E6A9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5416F" w:rsidRPr="008E6A96">
        <w:rPr>
          <w:rFonts w:ascii="Times New Roman" w:hAnsi="Times New Roman" w:cs="Times New Roman"/>
          <w:sz w:val="28"/>
          <w:szCs w:val="28"/>
        </w:rPr>
        <w:t xml:space="preserve">  Всероссийской  научно-практической конференции «</w:t>
      </w:r>
      <w:proofErr w:type="spellStart"/>
      <w:r w:rsidR="00D5416F" w:rsidRPr="008E6A96">
        <w:rPr>
          <w:rFonts w:ascii="Times New Roman" w:hAnsi="Times New Roman" w:cs="Times New Roman"/>
          <w:sz w:val="28"/>
          <w:szCs w:val="28"/>
        </w:rPr>
        <w:t>Афанасьевские</w:t>
      </w:r>
      <w:proofErr w:type="spellEnd"/>
      <w:r w:rsidR="00D5416F" w:rsidRPr="008E6A96">
        <w:rPr>
          <w:rFonts w:ascii="Times New Roman" w:hAnsi="Times New Roman" w:cs="Times New Roman"/>
          <w:sz w:val="28"/>
          <w:szCs w:val="28"/>
        </w:rPr>
        <w:t xml:space="preserve">  педагогические чтения» «</w:t>
      </w:r>
      <w:r w:rsidR="00D5416F" w:rsidRPr="008E6A96">
        <w:rPr>
          <w:rFonts w:ascii="Times New Roman" w:hAnsi="Times New Roman" w:cs="Times New Roman"/>
          <w:bCs/>
          <w:sz w:val="28"/>
          <w:szCs w:val="28"/>
        </w:rPr>
        <w:t>Инновации и традиции педагогической науки</w:t>
      </w:r>
      <w:r w:rsidR="00D5416F" w:rsidRPr="008E6A96">
        <w:rPr>
          <w:rFonts w:ascii="Times New Roman" w:hAnsi="Times New Roman" w:cs="Times New Roman"/>
          <w:sz w:val="28"/>
          <w:szCs w:val="28"/>
        </w:rPr>
        <w:t xml:space="preserve">», </w:t>
      </w:r>
      <w:r w:rsidR="00D5416F" w:rsidRPr="008E6A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посвящённой </w:t>
      </w:r>
      <w:r w:rsidR="00D5416F" w:rsidRPr="008E6A96">
        <w:rPr>
          <w:rFonts w:ascii="Times New Roman" w:hAnsi="Times New Roman" w:cs="Times New Roman"/>
          <w:sz w:val="28"/>
          <w:szCs w:val="28"/>
        </w:rPr>
        <w:t xml:space="preserve">100-летию со дня рождения </w:t>
      </w:r>
    </w:p>
    <w:p w:rsidR="00D5416F" w:rsidRDefault="00D5416F" w:rsidP="00C074E3">
      <w:pPr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В.Ф. Афанасьева.</w:t>
      </w:r>
    </w:p>
    <w:p w:rsidR="008E6A96" w:rsidRPr="008E6A96" w:rsidRDefault="008E6A96" w:rsidP="00C07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4E3" w:rsidRPr="008E6A96" w:rsidRDefault="00C074E3" w:rsidP="00C074E3">
      <w:pPr>
        <w:pStyle w:val="a4"/>
        <w:suppressAutoHyphens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Адрес:</w:t>
      </w:r>
      <w:r w:rsidRPr="008E6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A96">
        <w:rPr>
          <w:rFonts w:ascii="Times New Roman" w:hAnsi="Times New Roman" w:cs="Times New Roman"/>
          <w:sz w:val="28"/>
          <w:szCs w:val="28"/>
        </w:rPr>
        <w:t>г. Якутск, пр. Ленина, 2</w:t>
      </w:r>
    </w:p>
    <w:p w:rsidR="00C074E3" w:rsidRPr="008E6A96" w:rsidRDefault="00C074E3" w:rsidP="00C074E3">
      <w:pPr>
        <w:pStyle w:val="a4"/>
        <w:suppressAutoHyphens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Актовый зал   Педагогического института</w:t>
      </w:r>
    </w:p>
    <w:p w:rsidR="00D5416F" w:rsidRPr="008E6A96" w:rsidRDefault="00C074E3" w:rsidP="00E35C59">
      <w:pPr>
        <w:pStyle w:val="a4"/>
        <w:suppressAutoHyphens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6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35C59" w:rsidRPr="008E6A9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E6A96" w:rsidRDefault="00E35C59" w:rsidP="008E6A96">
      <w:pPr>
        <w:rPr>
          <w:rFonts w:ascii="Times New Roman" w:hAnsi="Times New Roman" w:cs="Times New Roman"/>
          <w:sz w:val="32"/>
          <w:szCs w:val="28"/>
        </w:rPr>
      </w:pPr>
      <w:r w:rsidRPr="008E6A96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Организационный комитет:</w:t>
      </w:r>
      <w:r w:rsidRPr="008E6A96">
        <w:rPr>
          <w:rFonts w:ascii="Times New Roman" w:hAnsi="Times New Roman" w:cs="Times New Roman"/>
          <w:sz w:val="28"/>
          <w:lang w:eastAsia="ru-RU"/>
        </w:rPr>
        <w:br/>
      </w:r>
      <w:r w:rsidRPr="008E6A96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Председатель организационной комиссии: </w:t>
      </w:r>
      <w:r w:rsidRPr="008E6A96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Николаева А.Д.., зав. кафедрой педагогики,</w:t>
      </w:r>
      <w:r w:rsidR="008E6A96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8E6A96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д.п.н., профессор</w:t>
      </w:r>
      <w:r w:rsidRPr="008E6A96">
        <w:rPr>
          <w:rFonts w:ascii="Times New Roman" w:hAnsi="Times New Roman" w:cs="Times New Roman"/>
          <w:sz w:val="28"/>
          <w:lang w:eastAsia="ru-RU"/>
        </w:rPr>
        <w:br/>
      </w:r>
      <w:r w:rsidRPr="008E6A96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Отв. секретарь организационной комиссии: </w:t>
      </w:r>
      <w:r w:rsidRPr="008E6A96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Макаренко Т.А., к.п.н., доцент кафедры педагогики; </w:t>
      </w:r>
      <w:r w:rsidRPr="008E6A96">
        <w:rPr>
          <w:rFonts w:ascii="Times New Roman" w:hAnsi="Times New Roman" w:cs="Times New Roman"/>
          <w:sz w:val="28"/>
          <w:lang w:eastAsia="ru-RU"/>
        </w:rPr>
        <w:br/>
      </w:r>
    </w:p>
    <w:p w:rsidR="001B0629" w:rsidRPr="008E6A96" w:rsidRDefault="001B0629" w:rsidP="008E6A96">
      <w:pPr>
        <w:rPr>
          <w:rFonts w:ascii="Times New Roman" w:hAnsi="Times New Roman" w:cs="Times New Roman"/>
          <w:sz w:val="32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В рамках конференции планируется работа по следующим секциям</w:t>
      </w:r>
      <w:r w:rsidR="00F453F7" w:rsidRPr="008E6A96">
        <w:rPr>
          <w:rFonts w:ascii="Times New Roman" w:hAnsi="Times New Roman" w:cs="Times New Roman"/>
          <w:sz w:val="28"/>
          <w:szCs w:val="28"/>
        </w:rPr>
        <w:t xml:space="preserve"> </w:t>
      </w:r>
      <w:r w:rsidRPr="008E6A96">
        <w:rPr>
          <w:rFonts w:ascii="Times New Roman" w:hAnsi="Times New Roman" w:cs="Times New Roman"/>
          <w:sz w:val="28"/>
          <w:szCs w:val="28"/>
        </w:rPr>
        <w:t>/</w:t>
      </w:r>
      <w:r w:rsidR="00F453F7" w:rsidRPr="008E6A96">
        <w:rPr>
          <w:rFonts w:ascii="Times New Roman" w:hAnsi="Times New Roman" w:cs="Times New Roman"/>
          <w:sz w:val="28"/>
          <w:szCs w:val="28"/>
        </w:rPr>
        <w:t xml:space="preserve"> </w:t>
      </w:r>
      <w:r w:rsidRPr="008E6A9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114FA" w:rsidRPr="008E6A96" w:rsidRDefault="001B0629" w:rsidP="008E6A96">
      <w:pPr>
        <w:jc w:val="both"/>
        <w:rPr>
          <w:rFonts w:ascii="Times New Roman" w:hAnsi="Times New Roman"/>
          <w:sz w:val="28"/>
          <w:szCs w:val="28"/>
        </w:rPr>
      </w:pPr>
      <w:r w:rsidRPr="008E6A96">
        <w:rPr>
          <w:rFonts w:ascii="Times New Roman" w:hAnsi="Times New Roman"/>
          <w:sz w:val="28"/>
          <w:szCs w:val="28"/>
        </w:rPr>
        <w:lastRenderedPageBreak/>
        <w:t>Секция 1.</w:t>
      </w:r>
      <w:r w:rsidR="007B3A10" w:rsidRPr="008E6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D96" w:rsidRPr="008E6A96">
        <w:rPr>
          <w:rFonts w:ascii="Times New Roman" w:hAnsi="Times New Roman"/>
          <w:sz w:val="28"/>
          <w:szCs w:val="28"/>
        </w:rPr>
        <w:t>Этнопедагогика</w:t>
      </w:r>
      <w:proofErr w:type="spellEnd"/>
      <w:r w:rsidR="00BC3D96" w:rsidRPr="008E6A96">
        <w:rPr>
          <w:rFonts w:ascii="Times New Roman" w:hAnsi="Times New Roman"/>
          <w:sz w:val="28"/>
          <w:szCs w:val="28"/>
        </w:rPr>
        <w:t xml:space="preserve"> </w:t>
      </w:r>
      <w:r w:rsidR="00BC3D96" w:rsidRPr="008E6A96">
        <w:rPr>
          <w:rFonts w:ascii="Times New Roman" w:hAnsi="Times New Roman"/>
          <w:sz w:val="28"/>
          <w:szCs w:val="28"/>
          <w:shd w:val="clear" w:color="auto" w:fill="FFFFFF"/>
        </w:rPr>
        <w:t>как фактор сохранения этнокультурных ценностей в</w:t>
      </w:r>
      <w:r w:rsidR="008E6A96" w:rsidRPr="008E6A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D96" w:rsidRPr="008E6A96">
        <w:rPr>
          <w:rFonts w:ascii="Times New Roman" w:hAnsi="Times New Roman"/>
          <w:sz w:val="28"/>
          <w:szCs w:val="28"/>
          <w:shd w:val="clear" w:color="auto" w:fill="FFFFFF"/>
        </w:rPr>
        <w:t>современном социуме</w:t>
      </w:r>
    </w:p>
    <w:p w:rsidR="00034CF7" w:rsidRPr="008E6A96" w:rsidRDefault="00406FD2" w:rsidP="008E6A9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6A96">
        <w:rPr>
          <w:rFonts w:ascii="Times New Roman" w:hAnsi="Times New Roman"/>
          <w:sz w:val="28"/>
          <w:szCs w:val="28"/>
          <w:shd w:val="clear" w:color="auto" w:fill="FFFFFF"/>
        </w:rPr>
        <w:t xml:space="preserve">Секция </w:t>
      </w:r>
      <w:r w:rsidR="00C074E3" w:rsidRPr="008E6A9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1B0629" w:rsidRPr="008E6A9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34CF7" w:rsidRPr="008E6A96">
        <w:rPr>
          <w:rFonts w:ascii="Times New Roman" w:hAnsi="Times New Roman"/>
          <w:sz w:val="28"/>
          <w:szCs w:val="28"/>
          <w:shd w:val="clear" w:color="auto" w:fill="FFFFFF"/>
        </w:rPr>
        <w:t xml:space="preserve"> Современные технологии и методы обучения</w:t>
      </w:r>
    </w:p>
    <w:p w:rsidR="008E6A96" w:rsidRDefault="00C074E3" w:rsidP="008E6A96">
      <w:pPr>
        <w:jc w:val="both"/>
        <w:rPr>
          <w:rFonts w:ascii="Times New Roman" w:hAnsi="Times New Roman"/>
          <w:sz w:val="28"/>
          <w:szCs w:val="28"/>
        </w:rPr>
      </w:pPr>
      <w:r w:rsidRPr="008E6A96">
        <w:rPr>
          <w:rFonts w:ascii="Times New Roman" w:hAnsi="Times New Roman"/>
          <w:sz w:val="28"/>
          <w:szCs w:val="28"/>
        </w:rPr>
        <w:t>Секция 3</w:t>
      </w:r>
      <w:r w:rsidR="00034CF7" w:rsidRPr="008E6A96">
        <w:rPr>
          <w:rFonts w:ascii="Times New Roman" w:hAnsi="Times New Roman"/>
          <w:sz w:val="28"/>
          <w:szCs w:val="28"/>
        </w:rPr>
        <w:t xml:space="preserve">. </w:t>
      </w:r>
      <w:r w:rsidR="00DD4448" w:rsidRPr="008E6A96">
        <w:rPr>
          <w:rFonts w:ascii="Times New Roman" w:hAnsi="Times New Roman"/>
          <w:sz w:val="28"/>
          <w:szCs w:val="28"/>
        </w:rPr>
        <w:t xml:space="preserve">Воспитание личности в контексте современных вызовов. </w:t>
      </w:r>
    </w:p>
    <w:p w:rsidR="008E6A96" w:rsidRPr="008E6A96" w:rsidRDefault="008E6A96" w:rsidP="00FF1B4A">
      <w:pPr>
        <w:jc w:val="both"/>
        <w:rPr>
          <w:rFonts w:ascii="Times New Roman" w:eastAsia="Times New Roman" w:hAnsi="Times New Roman"/>
          <w:color w:val="1A1F2B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="00C074E3" w:rsidRPr="008E6A96">
        <w:rPr>
          <w:rFonts w:ascii="Times New Roman" w:hAnsi="Times New Roman"/>
          <w:sz w:val="28"/>
          <w:szCs w:val="28"/>
        </w:rPr>
        <w:t>4</w:t>
      </w:r>
      <w:r w:rsidR="00DD4448" w:rsidRPr="008E6A96">
        <w:rPr>
          <w:rFonts w:ascii="Times New Roman" w:hAnsi="Times New Roman"/>
          <w:sz w:val="28"/>
          <w:szCs w:val="28"/>
        </w:rPr>
        <w:t xml:space="preserve">. </w:t>
      </w:r>
      <w:r w:rsidR="00FF1B4A">
        <w:rPr>
          <w:rFonts w:ascii="Times New Roman" w:hAnsi="Times New Roman"/>
          <w:sz w:val="28"/>
          <w:szCs w:val="28"/>
          <w:shd w:val="clear" w:color="auto" w:fill="FFFFFF"/>
        </w:rPr>
        <w:t>Менеджмент в образовательной организации</w:t>
      </w:r>
    </w:p>
    <w:p w:rsidR="008E6A96" w:rsidRDefault="00D405E4" w:rsidP="008E6A96">
      <w:pPr>
        <w:shd w:val="clear" w:color="auto" w:fill="FFFFFF"/>
        <w:spacing w:after="16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8E6A96">
        <w:rPr>
          <w:rFonts w:ascii="Times New Roman" w:hAnsi="Times New Roman" w:cs="Times New Roman"/>
          <w:b/>
          <w:bCs/>
          <w:sz w:val="28"/>
          <w:szCs w:val="28"/>
        </w:rPr>
        <w:t>участия</w:t>
      </w:r>
      <w:r w:rsidRPr="008E6A96">
        <w:rPr>
          <w:rFonts w:ascii="Times New Roman" w:hAnsi="Times New Roman" w:cs="Times New Roman"/>
          <w:sz w:val="28"/>
          <w:szCs w:val="28"/>
        </w:rPr>
        <w:t xml:space="preserve"> в конференции необходимо не позднее </w:t>
      </w:r>
      <w:r w:rsidR="00DD4448" w:rsidRPr="008E6A96">
        <w:rPr>
          <w:rFonts w:ascii="Times New Roman" w:hAnsi="Times New Roman" w:cs="Times New Roman"/>
          <w:sz w:val="28"/>
          <w:szCs w:val="28"/>
        </w:rPr>
        <w:t>1 апреля 2017</w:t>
      </w:r>
      <w:r w:rsidRPr="008E6A96">
        <w:rPr>
          <w:rFonts w:ascii="Times New Roman" w:hAnsi="Times New Roman" w:cs="Times New Roman"/>
          <w:sz w:val="28"/>
          <w:szCs w:val="28"/>
        </w:rPr>
        <w:t xml:space="preserve"> г отправить заявку по прилагаемой форме </w:t>
      </w:r>
      <w:r w:rsidR="009A1F56" w:rsidRPr="008E6A96">
        <w:rPr>
          <w:rFonts w:ascii="Times New Roman" w:hAnsi="Times New Roman" w:cs="Times New Roman"/>
          <w:sz w:val="28"/>
          <w:szCs w:val="28"/>
        </w:rPr>
        <w:t>и представить</w:t>
      </w:r>
      <w:r w:rsidRPr="008E6A96">
        <w:rPr>
          <w:rFonts w:ascii="Times New Roman" w:hAnsi="Times New Roman" w:cs="Times New Roman"/>
          <w:sz w:val="28"/>
          <w:szCs w:val="28"/>
        </w:rPr>
        <w:t xml:space="preserve"> тезисы/статью, оформленные в соответствии с приведенными требованиями, в электронном виде по e-</w:t>
      </w:r>
      <w:proofErr w:type="spellStart"/>
      <w:r w:rsidRPr="008E6A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E6A96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8E6A96">
          <w:rPr>
            <w:rStyle w:val="a3"/>
            <w:rFonts w:ascii="Times New Roman" w:hAnsi="Times New Roman" w:cs="Times New Roman"/>
            <w:b/>
            <w:sz w:val="28"/>
            <w:szCs w:val="28"/>
          </w:rPr>
          <w:t>makt</w:t>
        </w:r>
        <w:r w:rsidRPr="008E6A9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makt</w:t>
        </w:r>
        <w:r w:rsidRPr="008E6A9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E6A9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E6A96">
          <w:rPr>
            <w:rStyle w:val="a3"/>
            <w:rFonts w:ascii="Times New Roman" w:hAnsi="Times New Roman" w:cs="Times New Roman"/>
            <w:b/>
            <w:sz w:val="28"/>
            <w:szCs w:val="28"/>
          </w:rPr>
          <w:t>.ru</w:t>
        </w:r>
      </w:hyperlink>
      <w:r w:rsidR="00BD790A" w:rsidRPr="008E6A96">
        <w:rPr>
          <w:rFonts w:ascii="Times New Roman" w:hAnsi="Times New Roman" w:cs="Times New Roman"/>
          <w:b/>
          <w:sz w:val="28"/>
          <w:szCs w:val="28"/>
        </w:rPr>
        <w:t>.</w:t>
      </w:r>
    </w:p>
    <w:p w:rsidR="00DD4448" w:rsidRPr="008E6A96" w:rsidRDefault="00DD4448" w:rsidP="008E6A96">
      <w:pPr>
        <w:shd w:val="clear" w:color="auto" w:fill="FFFFFF"/>
        <w:spacing w:after="165"/>
        <w:ind w:firstLine="709"/>
        <w:jc w:val="both"/>
        <w:rPr>
          <w:rFonts w:ascii="Times New Roman" w:eastAsia="Times New Roman" w:hAnsi="Times New Roman" w:cs="Times New Roman"/>
          <w:color w:val="1A1F2B"/>
          <w:lang w:eastAsia="ru-RU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Организационный взнос составляет </w:t>
      </w:r>
      <w:r w:rsidRPr="008E6A96">
        <w:rPr>
          <w:rFonts w:ascii="Times New Roman" w:hAnsi="Times New Roman" w:cs="Times New Roman"/>
          <w:b/>
          <w:sz w:val="28"/>
          <w:szCs w:val="28"/>
        </w:rPr>
        <w:t>400</w:t>
      </w:r>
      <w:r w:rsidRPr="008E6A96">
        <w:rPr>
          <w:rFonts w:ascii="Times New Roman" w:hAnsi="Times New Roman" w:cs="Times New Roman"/>
          <w:sz w:val="28"/>
          <w:szCs w:val="28"/>
        </w:rPr>
        <w:t xml:space="preserve"> руб. Количество страниц публикации не ограничено. Выпуск сборника по материалам планируется по завершении конференции в электронном формате. </w:t>
      </w:r>
      <w:r w:rsidRPr="008E6A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Статьи</w:t>
      </w:r>
      <w:r w:rsidRPr="008E6A96">
        <w:rPr>
          <w:rFonts w:ascii="Times New Roman" w:hAnsi="Times New Roman" w:cs="Times New Roman"/>
          <w:sz w:val="28"/>
          <w:szCs w:val="28"/>
        </w:rPr>
        <w:t xml:space="preserve"> будут проиндексированы в системе Российского индекса научного цитирования (РИНЦ). </w:t>
      </w:r>
      <w:r w:rsidRPr="008E6A96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Необходимо подтвердить оплату, отослав скан или </w:t>
      </w:r>
      <w:proofErr w:type="spellStart"/>
      <w:r w:rsidRPr="008E6A96">
        <w:rPr>
          <w:rStyle w:val="text"/>
          <w:rFonts w:ascii="Times New Roman" w:hAnsi="Times New Roman" w:cs="Times New Roman"/>
          <w:color w:val="000000"/>
          <w:sz w:val="28"/>
          <w:szCs w:val="28"/>
        </w:rPr>
        <w:t>скрин</w:t>
      </w:r>
      <w:proofErr w:type="spellEnd"/>
      <w:r w:rsidRPr="008E6A96"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платежного документа на </w:t>
      </w:r>
      <w:r w:rsidRPr="008E6A96">
        <w:rPr>
          <w:rStyle w:val="text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E6A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6A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E6A9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E6A96">
          <w:rPr>
            <w:rStyle w:val="a3"/>
            <w:rFonts w:ascii="Times New Roman" w:hAnsi="Times New Roman" w:cs="Times New Roman"/>
            <w:sz w:val="28"/>
            <w:szCs w:val="28"/>
          </w:rPr>
          <w:t>maktmakt@yandex.ru</w:t>
        </w:r>
      </w:hyperlink>
    </w:p>
    <w:p w:rsidR="00DA03FF" w:rsidRPr="008E6A96" w:rsidRDefault="00DA03FF" w:rsidP="00DA03FF">
      <w:pPr>
        <w:ind w:firstLine="720"/>
        <w:rPr>
          <w:rFonts w:ascii="Times New Roman" w:eastAsiaTheme="minorHAnsi" w:hAnsi="Times New Roman" w:cs="Times New Roman"/>
          <w:b/>
          <w:i/>
          <w:iCs/>
          <w:kern w:val="0"/>
          <w:sz w:val="28"/>
          <w:szCs w:val="28"/>
          <w:lang w:eastAsia="en-US" w:bidi="ar-SA"/>
        </w:rPr>
      </w:pPr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Перечисление оплаты можно сделать </w:t>
      </w:r>
    </w:p>
    <w:p w:rsidR="00DA03FF" w:rsidRPr="008E6A96" w:rsidRDefault="00DA03FF" w:rsidP="00DA03FF">
      <w:pPr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>- Яндекс-деньги  на 410011231762654</w:t>
      </w:r>
    </w:p>
    <w:p w:rsidR="00DA03FF" w:rsidRPr="008E6A96" w:rsidRDefault="00DA03FF" w:rsidP="00DA03FF">
      <w:pPr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proofErr w:type="spellStart"/>
      <w:r w:rsidRPr="008E6A9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WebMoney</w:t>
      </w:r>
      <w:proofErr w:type="spellEnd"/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</w:t>
      </w:r>
      <w:r w:rsidRPr="008E6A9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</w:t>
      </w:r>
      <w:r w:rsidR="008E6A96">
        <w:rPr>
          <w:rFonts w:ascii="Times New Roman" w:hAnsi="Times New Roman" w:cs="Times New Roman"/>
          <w:b/>
          <w:i/>
          <w:iCs/>
          <w:sz w:val="28"/>
          <w:szCs w:val="28"/>
        </w:rPr>
        <w:t>278854742963 или</w:t>
      </w:r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E6A9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Z</w:t>
      </w:r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266216620245 </w:t>
      </w:r>
    </w:p>
    <w:p w:rsidR="00DA03FF" w:rsidRPr="008E6A96" w:rsidRDefault="00DA03FF" w:rsidP="00DA03FF">
      <w:pPr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>- карта Сбербанка 4276760010645404</w:t>
      </w:r>
    </w:p>
    <w:p w:rsidR="008E6A96" w:rsidRPr="008E6A96" w:rsidRDefault="00DA03FF" w:rsidP="008E6A96">
      <w:pPr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6A96">
        <w:rPr>
          <w:rFonts w:ascii="Times New Roman" w:hAnsi="Times New Roman" w:cs="Times New Roman"/>
          <w:b/>
          <w:i/>
          <w:iCs/>
          <w:sz w:val="28"/>
          <w:szCs w:val="28"/>
        </w:rPr>
        <w:t>- полные банковские реквизиты по запросу</w:t>
      </w:r>
    </w:p>
    <w:p w:rsidR="008E6A96" w:rsidRDefault="008E6A96" w:rsidP="008E6A96">
      <w:pPr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405E4" w:rsidRPr="008E6A96" w:rsidRDefault="00063075" w:rsidP="008E6A96">
      <w:pPr>
        <w:ind w:firstLine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E6A96">
        <w:rPr>
          <w:rFonts w:ascii="Times New Roman" w:hAnsi="Times New Roman" w:cs="Times New Roman"/>
          <w:b/>
          <w:sz w:val="28"/>
          <w:szCs w:val="28"/>
        </w:rPr>
        <w:t>Т</w:t>
      </w:r>
      <w:r w:rsidR="00D405E4" w:rsidRPr="008E6A96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BD790A" w:rsidRPr="008E6A96">
        <w:rPr>
          <w:rFonts w:ascii="Times New Roman" w:hAnsi="Times New Roman" w:cs="Times New Roman"/>
          <w:b/>
          <w:sz w:val="28"/>
          <w:szCs w:val="28"/>
        </w:rPr>
        <w:t>оформлению тезисов</w:t>
      </w:r>
      <w:r w:rsidR="00D405E4" w:rsidRPr="008E6A96">
        <w:rPr>
          <w:rFonts w:ascii="Times New Roman" w:hAnsi="Times New Roman" w:cs="Times New Roman"/>
          <w:b/>
          <w:sz w:val="28"/>
          <w:szCs w:val="28"/>
        </w:rPr>
        <w:t>:</w:t>
      </w:r>
    </w:p>
    <w:p w:rsidR="00063075" w:rsidRPr="008E6A96" w:rsidRDefault="00063075" w:rsidP="00DD4448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материалы предоставляются на русском  или английском языках;</w:t>
      </w:r>
    </w:p>
    <w:p w:rsidR="00063075" w:rsidRPr="008E6A96" w:rsidRDefault="00063075" w:rsidP="00DD4448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6A96">
        <w:rPr>
          <w:rFonts w:ascii="Times New Roman" w:hAnsi="Times New Roman" w:cs="Times New Roman"/>
          <w:sz w:val="28"/>
          <w:szCs w:val="28"/>
          <w:highlight w:val="yellow"/>
        </w:rPr>
        <w:t>! Обязательны аннотация статьи и ключевые слова!</w:t>
      </w:r>
    </w:p>
    <w:p w:rsidR="00063075" w:rsidRPr="008E6A96" w:rsidRDefault="00063075" w:rsidP="00DD4448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если предполагаются схемы, графики и картинки, то необходимо их </w:t>
      </w:r>
      <w:r w:rsidR="008E6A96">
        <w:rPr>
          <w:rFonts w:ascii="Times New Roman" w:hAnsi="Times New Roman" w:cs="Times New Roman"/>
          <w:sz w:val="28"/>
          <w:szCs w:val="28"/>
        </w:rPr>
        <w:t xml:space="preserve">оформить как рисунок в формате </w:t>
      </w:r>
      <w:r w:rsidRPr="008E6A9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E6A96">
        <w:rPr>
          <w:rFonts w:ascii="Times New Roman" w:hAnsi="Times New Roman" w:cs="Times New Roman"/>
          <w:sz w:val="28"/>
          <w:szCs w:val="28"/>
        </w:rPr>
        <w:t xml:space="preserve">., </w:t>
      </w:r>
      <w:r w:rsidRPr="008E6A9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8E6A96">
        <w:rPr>
          <w:rFonts w:ascii="Times New Roman" w:hAnsi="Times New Roman" w:cs="Times New Roman"/>
          <w:sz w:val="28"/>
          <w:szCs w:val="28"/>
        </w:rPr>
        <w:t>. и определить по тексту;</w:t>
      </w:r>
    </w:p>
    <w:p w:rsidR="00063075" w:rsidRPr="008E6A96" w:rsidRDefault="00063075" w:rsidP="00DD4448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ссылки на литературу делаются в квадратных скобках, список литературы оформляется в конце статьи в соответствии с ГОСТ;</w:t>
      </w:r>
    </w:p>
    <w:p w:rsidR="00063075" w:rsidRPr="008E6A96" w:rsidRDefault="00063075" w:rsidP="00DD4448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в одном файле со статьей высылается заявка;</w:t>
      </w:r>
    </w:p>
    <w:p w:rsidR="00063075" w:rsidRPr="008E6A96" w:rsidRDefault="00063075" w:rsidP="00DD4448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файл подписывается фамилией автора (Иванов И.П.);</w:t>
      </w:r>
    </w:p>
    <w:p w:rsidR="00063075" w:rsidRPr="008E6A96" w:rsidRDefault="00DA03FF" w:rsidP="00DD4448">
      <w:pPr>
        <w:widowControl/>
        <w:numPr>
          <w:ilvl w:val="0"/>
          <w:numId w:val="4"/>
        </w:numPr>
        <w:tabs>
          <w:tab w:val="num" w:pos="0"/>
          <w:tab w:val="left" w:pos="720"/>
          <w:tab w:val="left" w:pos="90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студенческие </w:t>
      </w:r>
      <w:r w:rsidR="00063075" w:rsidRPr="008E6A96">
        <w:rPr>
          <w:rFonts w:ascii="Times New Roman" w:hAnsi="Times New Roman" w:cs="Times New Roman"/>
          <w:sz w:val="28"/>
          <w:szCs w:val="28"/>
        </w:rPr>
        <w:t>статьи принимаются только в соавторстве с научным руководителем.</w:t>
      </w:r>
    </w:p>
    <w:p w:rsidR="00063075" w:rsidRPr="008E6A96" w:rsidRDefault="00063075" w:rsidP="00DD444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063075" w:rsidRPr="008E6A96" w:rsidRDefault="00063075" w:rsidP="00DD4448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Внимание! Тезисы/статьи публикуются в авторском варианте, поэтому будьте внимательны к стилистике и грамматике текстов! Все присланные материалы проверяются на </w:t>
      </w:r>
      <w:proofErr w:type="spellStart"/>
      <w:r w:rsidRPr="008E6A96">
        <w:rPr>
          <w:rFonts w:ascii="Times New Roman" w:hAnsi="Times New Roman" w:cs="Times New Roman"/>
          <w:b/>
          <w:sz w:val="28"/>
          <w:szCs w:val="28"/>
          <w:highlight w:val="yellow"/>
        </w:rPr>
        <w:t>антиплагиат</w:t>
      </w:r>
      <w:proofErr w:type="spellEnd"/>
      <w:r w:rsidR="004D5B51" w:rsidRPr="008E6A96">
        <w:rPr>
          <w:rFonts w:ascii="Times New Roman" w:hAnsi="Times New Roman" w:cs="Times New Roman"/>
          <w:sz w:val="28"/>
          <w:szCs w:val="28"/>
        </w:rPr>
        <w:t>!</w:t>
      </w:r>
    </w:p>
    <w:p w:rsidR="00884108" w:rsidRPr="008E6A96" w:rsidRDefault="00884108" w:rsidP="00884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Размещение материалов производится только после принятия оргкомитетом тезисов/статьи для публикации и полного перечисления оплаты </w:t>
      </w:r>
      <w:proofErr w:type="spellStart"/>
      <w:r w:rsidRPr="008E6A96">
        <w:rPr>
          <w:rFonts w:ascii="Times New Roman" w:hAnsi="Times New Roman" w:cs="Times New Roman"/>
          <w:sz w:val="28"/>
          <w:szCs w:val="28"/>
        </w:rPr>
        <w:t>оргв</w:t>
      </w:r>
      <w:r w:rsidR="008E6A96">
        <w:rPr>
          <w:rFonts w:ascii="Times New Roman" w:hAnsi="Times New Roman" w:cs="Times New Roman"/>
          <w:sz w:val="28"/>
          <w:szCs w:val="28"/>
        </w:rPr>
        <w:t>з</w:t>
      </w:r>
      <w:r w:rsidRPr="008E6A96">
        <w:rPr>
          <w:rFonts w:ascii="Times New Roman" w:hAnsi="Times New Roman" w:cs="Times New Roman"/>
          <w:sz w:val="28"/>
          <w:szCs w:val="28"/>
        </w:rPr>
        <w:t>носа</w:t>
      </w:r>
      <w:proofErr w:type="spellEnd"/>
      <w:r w:rsidRPr="008E6A96">
        <w:rPr>
          <w:rFonts w:ascii="Times New Roman" w:hAnsi="Times New Roman" w:cs="Times New Roman"/>
          <w:sz w:val="28"/>
          <w:szCs w:val="28"/>
        </w:rPr>
        <w:t>.</w:t>
      </w:r>
    </w:p>
    <w:p w:rsidR="00063075" w:rsidRPr="008E6A96" w:rsidRDefault="00063075" w:rsidP="00DD4448">
      <w:pPr>
        <w:ind w:firstLine="709"/>
        <w:rPr>
          <w:rFonts w:ascii="Times New Roman" w:hAnsi="Times New Roman" w:cs="Times New Roman"/>
          <w:b/>
          <w:i/>
        </w:rPr>
      </w:pPr>
    </w:p>
    <w:p w:rsidR="00063075" w:rsidRPr="008E6A96" w:rsidRDefault="00DE6E88" w:rsidP="00DD444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E6A96">
        <w:rPr>
          <w:rFonts w:ascii="Times New Roman" w:hAnsi="Times New Roman" w:cs="Times New Roman"/>
          <w:b/>
          <w:i/>
          <w:sz w:val="28"/>
          <w:szCs w:val="28"/>
        </w:rPr>
        <w:t xml:space="preserve">Образец </w:t>
      </w:r>
      <w:r w:rsidR="00063075" w:rsidRPr="008E6A96">
        <w:rPr>
          <w:rFonts w:ascii="Times New Roman" w:hAnsi="Times New Roman" w:cs="Times New Roman"/>
          <w:b/>
          <w:i/>
          <w:sz w:val="28"/>
          <w:szCs w:val="28"/>
        </w:rPr>
        <w:t>оформления:</w:t>
      </w:r>
    </w:p>
    <w:p w:rsidR="00063075" w:rsidRPr="008E6A96" w:rsidRDefault="00063075" w:rsidP="00DD444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A96">
        <w:rPr>
          <w:rFonts w:ascii="Times New Roman" w:hAnsi="Times New Roman" w:cs="Times New Roman"/>
          <w:i/>
          <w:sz w:val="28"/>
          <w:szCs w:val="28"/>
        </w:rPr>
        <w:t>Иванова</w:t>
      </w:r>
      <w:r w:rsidR="00DD4448" w:rsidRPr="008E6A96">
        <w:rPr>
          <w:rFonts w:ascii="Times New Roman" w:hAnsi="Times New Roman" w:cs="Times New Roman"/>
          <w:i/>
          <w:sz w:val="28"/>
          <w:szCs w:val="28"/>
        </w:rPr>
        <w:t xml:space="preserve"> Любовь Петровна</w:t>
      </w:r>
      <w:r w:rsidRPr="008E6A96">
        <w:rPr>
          <w:rFonts w:ascii="Times New Roman" w:hAnsi="Times New Roman" w:cs="Times New Roman"/>
          <w:i/>
          <w:sz w:val="28"/>
          <w:szCs w:val="28"/>
        </w:rPr>
        <w:t>, студентка 2 к., ФТИ СВФУ</w:t>
      </w:r>
    </w:p>
    <w:p w:rsidR="00063075" w:rsidRPr="008E6A96" w:rsidRDefault="00063075" w:rsidP="00DD444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A96">
        <w:rPr>
          <w:rFonts w:ascii="Times New Roman" w:hAnsi="Times New Roman" w:cs="Times New Roman"/>
          <w:i/>
          <w:sz w:val="28"/>
          <w:szCs w:val="28"/>
        </w:rPr>
        <w:t>Прокопьева</w:t>
      </w:r>
      <w:r w:rsidR="00DD4448" w:rsidRPr="008E6A96">
        <w:rPr>
          <w:rFonts w:ascii="Times New Roman" w:hAnsi="Times New Roman" w:cs="Times New Roman"/>
          <w:i/>
          <w:sz w:val="28"/>
          <w:szCs w:val="28"/>
        </w:rPr>
        <w:t xml:space="preserve"> Елена Николаевна</w:t>
      </w:r>
      <w:r w:rsidRPr="008E6A96">
        <w:rPr>
          <w:rFonts w:ascii="Times New Roman" w:hAnsi="Times New Roman" w:cs="Times New Roman"/>
          <w:i/>
          <w:sz w:val="28"/>
          <w:szCs w:val="28"/>
        </w:rPr>
        <w:t>, к.п.н, доцент ПИ СВФУ,</w:t>
      </w:r>
    </w:p>
    <w:p w:rsidR="00063075" w:rsidRPr="008E6A96" w:rsidRDefault="00063075" w:rsidP="00DD444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A96">
        <w:rPr>
          <w:rFonts w:ascii="Times New Roman" w:hAnsi="Times New Roman" w:cs="Times New Roman"/>
          <w:i/>
          <w:sz w:val="28"/>
          <w:szCs w:val="28"/>
        </w:rPr>
        <w:t>г. Якутск</w:t>
      </w:r>
    </w:p>
    <w:p w:rsidR="00063075" w:rsidRPr="008E6A96" w:rsidRDefault="00063075" w:rsidP="00DD444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3075" w:rsidRPr="008E6A96" w:rsidRDefault="00063075" w:rsidP="00DD4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96">
        <w:rPr>
          <w:rFonts w:ascii="Times New Roman" w:hAnsi="Times New Roman" w:cs="Times New Roman"/>
          <w:b/>
          <w:sz w:val="28"/>
          <w:szCs w:val="28"/>
        </w:rPr>
        <w:t>Формирование  личности  будущего специалиста технического профиля в процессе изучения дисциплины «История»</w:t>
      </w:r>
    </w:p>
    <w:p w:rsidR="00063075" w:rsidRPr="008E6A96" w:rsidRDefault="00063075" w:rsidP="00DD4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75" w:rsidRPr="008E6A96" w:rsidRDefault="00063075" w:rsidP="00DD4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8E6A96">
        <w:rPr>
          <w:rFonts w:ascii="Times New Roman" w:hAnsi="Times New Roman" w:cs="Times New Roman"/>
          <w:sz w:val="28"/>
          <w:szCs w:val="28"/>
        </w:rPr>
        <w:t>применение</w:t>
      </w:r>
      <w:r w:rsidRPr="008E6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A96">
        <w:rPr>
          <w:rFonts w:ascii="Times New Roman" w:hAnsi="Times New Roman" w:cs="Times New Roman"/>
          <w:sz w:val="28"/>
          <w:szCs w:val="28"/>
        </w:rPr>
        <w:t>разнообразных форм работы в рамках дисциплины «История», помогают сформировать у молодежи чувство патриотизма, толерантность, нравственность. В статье сказано о мероприятиях, проведенных в честь Дня победы в Колледже.</w:t>
      </w:r>
    </w:p>
    <w:p w:rsidR="00063075" w:rsidRPr="008E6A96" w:rsidRDefault="00063075" w:rsidP="00DD4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8E6A96">
        <w:rPr>
          <w:rFonts w:ascii="Times New Roman" w:hAnsi="Times New Roman" w:cs="Times New Roman"/>
          <w:sz w:val="28"/>
          <w:szCs w:val="28"/>
        </w:rPr>
        <w:t>профессиональное образование, формирование молодежи</w:t>
      </w:r>
    </w:p>
    <w:p w:rsidR="00063075" w:rsidRPr="008E6A96" w:rsidRDefault="00063075" w:rsidP="00DD44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3075" w:rsidRPr="008E6A96" w:rsidRDefault="00063075" w:rsidP="00DD4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E6A9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E6A96">
        <w:rPr>
          <w:rFonts w:ascii="Times New Roman" w:hAnsi="Times New Roman" w:cs="Times New Roman"/>
          <w:sz w:val="28"/>
          <w:szCs w:val="28"/>
        </w:rPr>
        <w:t>атьи …………….</w:t>
      </w:r>
    </w:p>
    <w:p w:rsidR="00063075" w:rsidRPr="008E6A96" w:rsidRDefault="00063075" w:rsidP="00DD4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>Литература:</w:t>
      </w:r>
    </w:p>
    <w:p w:rsidR="00063075" w:rsidRPr="008E6A96" w:rsidRDefault="00063075" w:rsidP="00DD4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063075" w:rsidRPr="008E6A96" w:rsidRDefault="00063075" w:rsidP="00DD4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6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35203" w:rsidRPr="008E6A96" w:rsidRDefault="00935203" w:rsidP="00DD444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405E4" w:rsidRPr="008E6A96" w:rsidRDefault="00D405E4" w:rsidP="00DE6E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6A96">
        <w:rPr>
          <w:rFonts w:ascii="Times New Roman" w:hAnsi="Times New Roman" w:cs="Times New Roman"/>
          <w:b/>
          <w:i/>
          <w:sz w:val="28"/>
          <w:szCs w:val="28"/>
        </w:rPr>
        <w:t>Контактный телефон: 8914-220-21-26 Макаренко Татьяна Александровна</w:t>
      </w:r>
    </w:p>
    <w:p w:rsidR="00F453F7" w:rsidRPr="008E6A96" w:rsidRDefault="00F453F7" w:rsidP="00DD4448">
      <w:pPr>
        <w:ind w:firstLine="709"/>
        <w:jc w:val="center"/>
        <w:rPr>
          <w:rFonts w:ascii="Times New Roman" w:hAnsi="Times New Roman" w:cs="Times New Roman"/>
        </w:rPr>
      </w:pPr>
    </w:p>
    <w:p w:rsidR="00DA03FF" w:rsidRPr="008E6A96" w:rsidRDefault="00DA03FF" w:rsidP="00DD4448">
      <w:pPr>
        <w:ind w:firstLine="709"/>
        <w:jc w:val="center"/>
        <w:rPr>
          <w:rFonts w:ascii="Times New Roman" w:hAnsi="Times New Roman" w:cs="Times New Roman"/>
        </w:rPr>
      </w:pPr>
    </w:p>
    <w:p w:rsidR="00DE6E88" w:rsidRPr="008E6A96" w:rsidRDefault="00D405E4" w:rsidP="008E6A96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8E6A96">
        <w:rPr>
          <w:rFonts w:ascii="Times New Roman" w:hAnsi="Times New Roman" w:cs="Times New Roman"/>
          <w:sz w:val="28"/>
        </w:rPr>
        <w:t>ЗАЯВКА</w:t>
      </w:r>
    </w:p>
    <w:p w:rsidR="00D405E4" w:rsidRPr="008E6A96" w:rsidRDefault="008E6A96" w:rsidP="008E6A9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E6A96">
        <w:rPr>
          <w:rFonts w:ascii="Times New Roman" w:hAnsi="Times New Roman" w:cs="Times New Roman"/>
          <w:b/>
          <w:sz w:val="28"/>
        </w:rPr>
        <w:t>X</w:t>
      </w:r>
      <w:r w:rsidR="00D405E4" w:rsidRPr="008E6A96">
        <w:rPr>
          <w:rFonts w:ascii="Times New Roman" w:hAnsi="Times New Roman" w:cs="Times New Roman"/>
          <w:b/>
          <w:sz w:val="28"/>
          <w:lang w:val="en-US"/>
        </w:rPr>
        <w:t>V</w:t>
      </w:r>
      <w:r w:rsidR="006B6996" w:rsidRPr="008E6A96">
        <w:rPr>
          <w:rFonts w:ascii="Times New Roman" w:hAnsi="Times New Roman" w:cs="Times New Roman"/>
          <w:b/>
          <w:sz w:val="28"/>
          <w:lang w:val="en-US"/>
        </w:rPr>
        <w:t>I</w:t>
      </w:r>
      <w:r w:rsidR="00DE6E88" w:rsidRPr="008E6A96">
        <w:rPr>
          <w:rFonts w:ascii="Times New Roman" w:hAnsi="Times New Roman" w:cs="Times New Roman"/>
          <w:b/>
          <w:sz w:val="28"/>
          <w:lang w:val="en-US"/>
        </w:rPr>
        <w:t>I</w:t>
      </w:r>
      <w:r w:rsidR="00D405E4" w:rsidRPr="008E6A96">
        <w:rPr>
          <w:rFonts w:ascii="Times New Roman" w:hAnsi="Times New Roman" w:cs="Times New Roman"/>
          <w:b/>
          <w:sz w:val="28"/>
        </w:rPr>
        <w:t xml:space="preserve"> Всероссийская студенческая  научно-практическая конференция</w:t>
      </w:r>
    </w:p>
    <w:p w:rsidR="00D405E4" w:rsidRPr="008E6A96" w:rsidRDefault="007A5A89" w:rsidP="008E6A9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E6A96">
        <w:rPr>
          <w:rFonts w:ascii="Times New Roman" w:hAnsi="Times New Roman" w:cs="Times New Roman"/>
          <w:b/>
          <w:bCs/>
          <w:sz w:val="28"/>
        </w:rPr>
        <w:t xml:space="preserve">«Инновации и традиции педагогической </w:t>
      </w:r>
      <w:r w:rsidR="005D2354" w:rsidRPr="008E6A96">
        <w:rPr>
          <w:rFonts w:ascii="Times New Roman" w:hAnsi="Times New Roman" w:cs="Times New Roman"/>
          <w:b/>
          <w:bCs/>
          <w:sz w:val="28"/>
        </w:rPr>
        <w:t>науки</w:t>
      </w:r>
      <w:r w:rsidRPr="008E6A96">
        <w:rPr>
          <w:rFonts w:ascii="Times New Roman" w:hAnsi="Times New Roman" w:cs="Times New Roman"/>
          <w:b/>
          <w:bCs/>
          <w:sz w:val="28"/>
        </w:rPr>
        <w:t>»</w:t>
      </w:r>
    </w:p>
    <w:p w:rsidR="00D405E4" w:rsidRPr="008E6A96" w:rsidRDefault="00D405E4" w:rsidP="008E6A96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285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77"/>
      </w:tblGrid>
      <w:tr w:rsidR="00D405E4" w:rsidRPr="008E6A96" w:rsidTr="00F453F7">
        <w:trPr>
          <w:trHeight w:val="171"/>
        </w:trPr>
        <w:tc>
          <w:tcPr>
            <w:tcW w:w="6771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2877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E4" w:rsidRPr="008E6A96" w:rsidTr="00F453F7">
        <w:trPr>
          <w:trHeight w:val="317"/>
        </w:trPr>
        <w:tc>
          <w:tcPr>
            <w:tcW w:w="6771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2877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E4" w:rsidRPr="008E6A96" w:rsidTr="00F453F7">
        <w:trPr>
          <w:trHeight w:val="140"/>
        </w:trPr>
        <w:tc>
          <w:tcPr>
            <w:tcW w:w="6771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Регион, населенный пункт</w:t>
            </w:r>
          </w:p>
        </w:tc>
        <w:tc>
          <w:tcPr>
            <w:tcW w:w="2877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E4" w:rsidRPr="008E6A96" w:rsidTr="00F453F7">
        <w:trPr>
          <w:trHeight w:val="123"/>
        </w:trPr>
        <w:tc>
          <w:tcPr>
            <w:tcW w:w="6771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2877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E4" w:rsidRPr="008E6A96" w:rsidTr="00F453F7">
        <w:trPr>
          <w:trHeight w:val="286"/>
        </w:trPr>
        <w:tc>
          <w:tcPr>
            <w:tcW w:w="6771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9A1F56" w:rsidRPr="008E6A96">
              <w:rPr>
                <w:rFonts w:ascii="Times New Roman" w:hAnsi="Times New Roman" w:cs="Times New Roman"/>
                <w:sz w:val="28"/>
                <w:szCs w:val="28"/>
              </w:rPr>
              <w:t xml:space="preserve"> / курс (бакалавр, магистрант, аспирант)</w:t>
            </w:r>
          </w:p>
        </w:tc>
        <w:tc>
          <w:tcPr>
            <w:tcW w:w="2877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E4" w:rsidRPr="008E6A96" w:rsidTr="00F453F7">
        <w:trPr>
          <w:trHeight w:val="157"/>
        </w:trPr>
        <w:tc>
          <w:tcPr>
            <w:tcW w:w="6771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города), мобильный телефон</w:t>
            </w:r>
          </w:p>
        </w:tc>
        <w:tc>
          <w:tcPr>
            <w:tcW w:w="2877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E4" w:rsidRPr="008E6A96" w:rsidTr="00F453F7">
        <w:trPr>
          <w:trHeight w:val="142"/>
        </w:trPr>
        <w:tc>
          <w:tcPr>
            <w:tcW w:w="6771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6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77" w:type="dxa"/>
          </w:tcPr>
          <w:p w:rsidR="00D405E4" w:rsidRPr="008E6A96" w:rsidRDefault="00D405E4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859" w:rsidRPr="008E6A96" w:rsidTr="00F453F7">
        <w:trPr>
          <w:trHeight w:val="274"/>
        </w:trPr>
        <w:tc>
          <w:tcPr>
            <w:tcW w:w="6771" w:type="dxa"/>
          </w:tcPr>
          <w:p w:rsidR="00E21859" w:rsidRPr="008E6A96" w:rsidRDefault="00E21859" w:rsidP="008E6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A96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2877" w:type="dxa"/>
          </w:tcPr>
          <w:p w:rsidR="00E21859" w:rsidRPr="008E6A96" w:rsidRDefault="00E21859" w:rsidP="008E6A9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6A96">
              <w:rPr>
                <w:rFonts w:ascii="Times New Roman" w:hAnsi="Times New Roman"/>
                <w:color w:val="auto"/>
                <w:sz w:val="28"/>
                <w:szCs w:val="28"/>
              </w:rPr>
              <w:t>очная                   □</w:t>
            </w:r>
          </w:p>
          <w:p w:rsidR="00E21859" w:rsidRPr="008E6A96" w:rsidRDefault="00E21859" w:rsidP="008E6A96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8E6A96">
              <w:rPr>
                <w:rFonts w:ascii="Times New Roman" w:hAnsi="Times New Roman"/>
                <w:color w:val="auto"/>
                <w:sz w:val="28"/>
                <w:szCs w:val="28"/>
              </w:rPr>
              <w:t>заочная                □</w:t>
            </w:r>
          </w:p>
        </w:tc>
      </w:tr>
    </w:tbl>
    <w:p w:rsidR="00D405E4" w:rsidRPr="008E6A96" w:rsidRDefault="00D405E4" w:rsidP="00DD4448">
      <w:pPr>
        <w:ind w:firstLine="709"/>
        <w:jc w:val="both"/>
        <w:rPr>
          <w:rFonts w:ascii="Times New Roman" w:hAnsi="Times New Roman" w:cs="Times New Roman"/>
        </w:rPr>
      </w:pPr>
    </w:p>
    <w:p w:rsidR="00C13BDF" w:rsidRPr="008E6A96" w:rsidRDefault="00C13BDF" w:rsidP="00DD4448">
      <w:pPr>
        <w:spacing w:after="200"/>
        <w:ind w:firstLine="709"/>
        <w:jc w:val="both"/>
        <w:rPr>
          <w:rFonts w:ascii="Times New Roman" w:hAnsi="Times New Roman" w:cs="Times New Roman"/>
        </w:rPr>
      </w:pPr>
    </w:p>
    <w:sectPr w:rsidR="00C13BDF" w:rsidRPr="008E6A96" w:rsidSect="008E6A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F60541C"/>
    <w:multiLevelType w:val="hybridMultilevel"/>
    <w:tmpl w:val="1820D4C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FF15337"/>
    <w:multiLevelType w:val="hybridMultilevel"/>
    <w:tmpl w:val="3516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913EB"/>
    <w:multiLevelType w:val="hybridMultilevel"/>
    <w:tmpl w:val="8224379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A"/>
    <w:rsid w:val="0001346E"/>
    <w:rsid w:val="00034CF7"/>
    <w:rsid w:val="00063075"/>
    <w:rsid w:val="00087E4D"/>
    <w:rsid w:val="00127BD4"/>
    <w:rsid w:val="00155682"/>
    <w:rsid w:val="00195B5A"/>
    <w:rsid w:val="001B0629"/>
    <w:rsid w:val="00253D6C"/>
    <w:rsid w:val="00272C4F"/>
    <w:rsid w:val="00282150"/>
    <w:rsid w:val="002D600D"/>
    <w:rsid w:val="00372A4F"/>
    <w:rsid w:val="00394348"/>
    <w:rsid w:val="00396C87"/>
    <w:rsid w:val="00406FD2"/>
    <w:rsid w:val="00444725"/>
    <w:rsid w:val="00456E4D"/>
    <w:rsid w:val="004658DF"/>
    <w:rsid w:val="004D5B51"/>
    <w:rsid w:val="0053430A"/>
    <w:rsid w:val="005A4595"/>
    <w:rsid w:val="005D2354"/>
    <w:rsid w:val="006B6996"/>
    <w:rsid w:val="007A5A89"/>
    <w:rsid w:val="007B3A10"/>
    <w:rsid w:val="007E0F97"/>
    <w:rsid w:val="00884108"/>
    <w:rsid w:val="008E6A96"/>
    <w:rsid w:val="009114FA"/>
    <w:rsid w:val="00917190"/>
    <w:rsid w:val="00935203"/>
    <w:rsid w:val="009A1F56"/>
    <w:rsid w:val="00BC3D96"/>
    <w:rsid w:val="00BD790A"/>
    <w:rsid w:val="00C074E3"/>
    <w:rsid w:val="00C13BDF"/>
    <w:rsid w:val="00CA4378"/>
    <w:rsid w:val="00D02460"/>
    <w:rsid w:val="00D268FA"/>
    <w:rsid w:val="00D405E4"/>
    <w:rsid w:val="00D44013"/>
    <w:rsid w:val="00D5416F"/>
    <w:rsid w:val="00DA03FF"/>
    <w:rsid w:val="00DD4448"/>
    <w:rsid w:val="00DE6E88"/>
    <w:rsid w:val="00E21859"/>
    <w:rsid w:val="00E3152C"/>
    <w:rsid w:val="00E35C59"/>
    <w:rsid w:val="00EA0648"/>
    <w:rsid w:val="00F453F7"/>
    <w:rsid w:val="00F51E43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A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30A"/>
    <w:rPr>
      <w:color w:val="0000FF"/>
      <w:u w:val="single"/>
    </w:rPr>
  </w:style>
  <w:style w:type="paragraph" w:styleId="a4">
    <w:name w:val="Body Text"/>
    <w:basedOn w:val="a"/>
    <w:link w:val="a5"/>
    <w:rsid w:val="0053430A"/>
    <w:pPr>
      <w:spacing w:after="120"/>
    </w:pPr>
  </w:style>
  <w:style w:type="character" w:customStyle="1" w:styleId="a5">
    <w:name w:val="Основной текст Знак"/>
    <w:basedOn w:val="a0"/>
    <w:link w:val="a4"/>
    <w:rsid w:val="0053430A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F51E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1A36BB"/>
      <w:kern w:val="0"/>
      <w:lang w:eastAsia="ru-RU" w:bidi="ar-SA"/>
    </w:rPr>
  </w:style>
  <w:style w:type="character" w:customStyle="1" w:styleId="text">
    <w:name w:val="text"/>
    <w:basedOn w:val="a0"/>
    <w:rsid w:val="00D405E4"/>
  </w:style>
  <w:style w:type="paragraph" w:styleId="a7">
    <w:name w:val="List Paragraph"/>
    <w:basedOn w:val="a"/>
    <w:uiPriority w:val="34"/>
    <w:qFormat/>
    <w:rsid w:val="00D405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BC3D96"/>
  </w:style>
  <w:style w:type="paragraph" w:styleId="a8">
    <w:name w:val="Balloon Text"/>
    <w:basedOn w:val="a"/>
    <w:link w:val="a9"/>
    <w:uiPriority w:val="99"/>
    <w:semiHidden/>
    <w:unhideWhenUsed/>
    <w:rsid w:val="00DA03F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3FF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styleId="aa">
    <w:name w:val="No Spacing"/>
    <w:uiPriority w:val="1"/>
    <w:qFormat/>
    <w:rsid w:val="00127BD4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A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30A"/>
    <w:rPr>
      <w:color w:val="0000FF"/>
      <w:u w:val="single"/>
    </w:rPr>
  </w:style>
  <w:style w:type="paragraph" w:styleId="a4">
    <w:name w:val="Body Text"/>
    <w:basedOn w:val="a"/>
    <w:link w:val="a5"/>
    <w:rsid w:val="0053430A"/>
    <w:pPr>
      <w:spacing w:after="120"/>
    </w:pPr>
  </w:style>
  <w:style w:type="character" w:customStyle="1" w:styleId="a5">
    <w:name w:val="Основной текст Знак"/>
    <w:basedOn w:val="a0"/>
    <w:link w:val="a4"/>
    <w:rsid w:val="0053430A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F51E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1A36BB"/>
      <w:kern w:val="0"/>
      <w:lang w:eastAsia="ru-RU" w:bidi="ar-SA"/>
    </w:rPr>
  </w:style>
  <w:style w:type="character" w:customStyle="1" w:styleId="text">
    <w:name w:val="text"/>
    <w:basedOn w:val="a0"/>
    <w:rsid w:val="00D405E4"/>
  </w:style>
  <w:style w:type="paragraph" w:styleId="a7">
    <w:name w:val="List Paragraph"/>
    <w:basedOn w:val="a"/>
    <w:uiPriority w:val="34"/>
    <w:qFormat/>
    <w:rsid w:val="00D405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BC3D96"/>
  </w:style>
  <w:style w:type="paragraph" w:styleId="a8">
    <w:name w:val="Balloon Text"/>
    <w:basedOn w:val="a"/>
    <w:link w:val="a9"/>
    <w:uiPriority w:val="99"/>
    <w:semiHidden/>
    <w:unhideWhenUsed/>
    <w:rsid w:val="00DA03F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3FF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styleId="aa">
    <w:name w:val="No Spacing"/>
    <w:uiPriority w:val="1"/>
    <w:qFormat/>
    <w:rsid w:val="00127BD4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tmak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ktm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7278-DDA7-4D87-93D5-04228EE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2017-01-17T03:18:00Z</cp:lastPrinted>
  <dcterms:created xsi:type="dcterms:W3CDTF">2017-03-21T04:21:00Z</dcterms:created>
  <dcterms:modified xsi:type="dcterms:W3CDTF">2017-03-21T04:21:00Z</dcterms:modified>
</cp:coreProperties>
</file>